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C28DC2">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实验一   图像滤波</w:t>
      </w:r>
    </w:p>
    <w:p w14:paraId="114DAA0F">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27E727A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掌握图像处理中滤波、直方图计算和纹理特征提取的基本原理和实现方法。</w:t>
      </w:r>
    </w:p>
    <w:p w14:paraId="3CD9FC1C">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6D36B72F">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卷积运算</w:t>
      </w:r>
    </w:p>
    <w:p w14:paraId="496A5EB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卷积是图像滤波的基础操作，通过在图像上滑动卷积核（kernel），对局部像素进行加权求和，实现平滑、锐化、边缘检测等效果。</w:t>
      </w:r>
    </w:p>
    <w:p w14:paraId="040DA477">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Sobel算子</w:t>
      </w:r>
    </w:p>
    <w:p w14:paraId="73E0D227">
      <w:pPr>
        <w:widowControl w:val="0"/>
        <w:numPr>
          <w:ilvl w:val="0"/>
          <w:numId w:val="0"/>
        </w:numPr>
        <w:ind w:firstLine="420" w:firstLineChars="0"/>
        <w:jc w:val="both"/>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用于图像边缘检测，包含水平（Gx）和垂直（Gy）两个方向的卷积核。梯度幅值计算：</w:t>
      </w:r>
      <w:r>
        <w:rPr>
          <w:rFonts w:hint="eastAsia" w:asciiTheme="minorEastAsia" w:hAnsiTheme="minorEastAsia" w:cstheme="minorEastAsia"/>
          <w:sz w:val="24"/>
          <w:szCs w:val="24"/>
          <w:lang w:val="en-US" w:eastAsia="zh-CN"/>
        </w:rPr>
        <w:t>G=</w:t>
      </w:r>
      <w:r>
        <w:rPr>
          <w:rFonts w:hint="eastAsia" w:ascii="宋体" w:hAnsi="宋体" w:eastAsia="宋体" w:cs="宋体"/>
          <w:sz w:val="24"/>
          <w:szCs w:val="24"/>
          <w:lang w:val="en-US" w:eastAsia="zh-CN"/>
        </w:rPr>
        <w:t>√(</w:t>
      </w:r>
      <w:r>
        <w:rPr>
          <w:rFonts w:hint="eastAsia" w:asciiTheme="minorEastAsia" w:hAnsiTheme="minorEastAsia" w:cstheme="minorEastAsia"/>
          <w:sz w:val="24"/>
          <w:szCs w:val="24"/>
          <w:lang w:val="en-US" w:eastAsia="zh-CN"/>
        </w:rPr>
        <w:t>Gx</w:t>
      </w:r>
      <w:r>
        <w:rPr>
          <w:rFonts w:hint="eastAsia" w:asciiTheme="minorEastAsia" w:hAnsiTheme="minorEastAsia" w:cstheme="minorEastAsia"/>
          <w:sz w:val="24"/>
          <w:szCs w:val="24"/>
          <w:vertAlign w:val="superscript"/>
          <w:lang w:val="en-US" w:eastAsia="zh-CN"/>
        </w:rPr>
        <w:t>2</w:t>
      </w:r>
      <w:r>
        <w:rPr>
          <w:rFonts w:hint="eastAsia" w:asciiTheme="minorEastAsia" w:hAnsiTheme="minorEastAsia" w:cstheme="minorEastAsia"/>
          <w:sz w:val="24"/>
          <w:szCs w:val="24"/>
          <w:vertAlign w:val="baseline"/>
          <w:lang w:val="en-US" w:eastAsia="zh-CN"/>
        </w:rPr>
        <w:t>+Gy</w:t>
      </w:r>
      <w:r>
        <w:rPr>
          <w:rFonts w:hint="eastAsia" w:asciiTheme="minorEastAsia" w:hAnsiTheme="minorEastAsia" w:cstheme="minorEastAsia"/>
          <w:sz w:val="24"/>
          <w:szCs w:val="24"/>
          <w:vertAlign w:val="superscript"/>
          <w:lang w:val="en-US" w:eastAsia="zh-CN"/>
        </w:rPr>
        <w:t>2</w:t>
      </w:r>
      <w:r>
        <w:rPr>
          <w:rFonts w:hint="eastAsia" w:asciiTheme="minorEastAsia" w:hAnsiTheme="minorEastAsia" w:cstheme="minorEastAsia"/>
          <w:sz w:val="24"/>
          <w:szCs w:val="24"/>
          <w:vertAlign w:val="baseline"/>
          <w:lang w:val="en-US" w:eastAsia="zh-CN"/>
        </w:rPr>
        <w:t>)</w:t>
      </w:r>
    </w:p>
    <w:p w14:paraId="7E6BC0BB">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3. 颜色直方图</w:t>
      </w:r>
    </w:p>
    <w:p w14:paraId="42961095">
      <w:pPr>
        <w:bidi w:val="0"/>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统计图像中各像素值出现的频率，用于描述图像的颜色分布特征。可分别对R、G、B三个通道计算，或对灰度图像计算单通道直方图。</w:t>
      </w:r>
    </w:p>
    <w:p w14:paraId="7DDF9291">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4. 纹理特征提取（LBP）</w:t>
      </w:r>
    </w:p>
    <w:p w14:paraId="472CF9E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局部二值模式（Local Binary Pattern，LBP）通过比较中心像素与邻域像素的灰度值，生成二进制模式，用于描述局部纹理。对每个像素的8邻域进行二值化，生成一个8位二进制数，再转换为十进制作为该像素的LBP值。</w:t>
      </w:r>
    </w:p>
    <w:p w14:paraId="67FFCF6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B8905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D7E4A03">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34F78876">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1. </w:t>
      </w:r>
    </w:p>
    <w:p w14:paraId="3B53BAE9">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实验环境Python 3.9</w:t>
      </w:r>
    </w:p>
    <w:p w14:paraId="60018FA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主要库：numpy、matplotlib、PIL</w:t>
      </w:r>
    </w:p>
    <w:p w14:paraId="2A5FD145">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操作系统：Windows</w:t>
      </w:r>
    </w:p>
    <w:p w14:paraId="4529D199">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实验步骤</w:t>
      </w:r>
    </w:p>
    <w:p w14:paraId="1DDDFC11">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读取图像，转换为灰度图（使用自定义函数_rgb_to_gray）。</w:t>
      </w:r>
    </w:p>
    <w:p w14:paraId="044C9AAD">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实现卷积函数apply_convolution，支持单通道与多通道卷积。</w:t>
      </w:r>
    </w:p>
    <w:p w14:paraId="4545128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应用Sobel算子进行边缘检测。</w:t>
      </w:r>
    </w:p>
    <w:p w14:paraId="41AE116B">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使用自定义卷积核[1, 0, -1; 2, 0, -2; 1, 0, -1]进行滤波。</w:t>
      </w:r>
    </w:p>
    <w:p w14:paraId="75155728">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计算颜色直方图（RGB三通道或灰度单通道）。</w:t>
      </w:r>
    </w:p>
    <w:p w14:paraId="0BC9B4E3">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提取LBP纹理特征，并计算其直方图作为特征向量。</w:t>
      </w:r>
    </w:p>
    <w:p w14:paraId="50D45EB8">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保存处理结果，并进行可视化展示。</w:t>
      </w:r>
    </w:p>
    <w:p w14:paraId="49DBABCF">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2E0BE8B4">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0D28ABA5">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5A5213C8">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00AD5E0F">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53990" cy="3680460"/>
            <wp:effectExtent l="0" t="0" r="3810" b="7620"/>
            <wp:docPr id="2" name="图片 2" descr="te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1"/>
                    <pic:cNvPicPr>
                      <a:picLocks noChangeAspect="1"/>
                    </pic:cNvPicPr>
                  </pic:nvPicPr>
                  <pic:blipFill>
                    <a:blip r:embed="rId4"/>
                    <a:stretch>
                      <a:fillRect/>
                    </a:stretch>
                  </pic:blipFill>
                  <pic:spPr>
                    <a:xfrm>
                      <a:off x="0" y="0"/>
                      <a:ext cx="5253990" cy="3680460"/>
                    </a:xfrm>
                    <a:prstGeom prst="rect">
                      <a:avLst/>
                    </a:prstGeom>
                  </pic:spPr>
                </pic:pic>
              </a:graphicData>
            </a:graphic>
          </wp:inline>
        </w:drawing>
      </w:r>
    </w:p>
    <w:p w14:paraId="6350E029">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46E47B45">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67960" cy="3283585"/>
            <wp:effectExtent l="0" t="0" r="5080" b="8255"/>
            <wp:docPr id="1" name="图片 1" descr="experiment_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xperiment_results"/>
                    <pic:cNvPicPr>
                      <a:picLocks noChangeAspect="1"/>
                    </pic:cNvPicPr>
                  </pic:nvPicPr>
                  <pic:blipFill>
                    <a:blip r:embed="rId5"/>
                    <a:stretch>
                      <a:fillRect/>
                    </a:stretch>
                  </pic:blipFill>
                  <pic:spPr>
                    <a:xfrm>
                      <a:off x="0" y="0"/>
                      <a:ext cx="5267960" cy="3283585"/>
                    </a:xfrm>
                    <a:prstGeom prst="rect">
                      <a:avLst/>
                    </a:prstGeom>
                  </pic:spPr>
                </pic:pic>
              </a:graphicData>
            </a:graphic>
          </wp:inline>
        </w:drawing>
      </w:r>
    </w:p>
    <w:p w14:paraId="02C87E49">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5FE43FDE">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59B14D4B">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6A0923F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本次实验，我深入理解了图像处理中滤波、直方图与纹理特征提取的基本原理与实现方法。在自主实现卷积、Sobel算子和LBP算法的过程中，我进一步认识到：卷积核设计直接影响滤波效果，不同卷积核适用于不同任务（如边缘检测、平滑等）。直方图是图像全局特征的直观体现，可用于图像检索、颜色校正等任务。LBP等纹理特征具有较强的局部描述能力，适用于纹理分类、人脸识别等场景。</w:t>
      </w:r>
    </w:p>
    <w:p w14:paraId="6755B585">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本次实验不仅锻炼了我独立实现图像处理算法的能力，也增强了我对图像特征的理解与应用能力，为后续的图像分析与计算机视觉研究打下了坚实基础。</w:t>
      </w:r>
    </w:p>
    <w:p w14:paraId="0E33D1B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AE9C4C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8ADD3B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1C5C50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AE6F56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36F844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6229A3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68DF83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E9D0CE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27E6D2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A8FE90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60CBE9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F2EA1E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6B5E6D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BBD84C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D40B71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EE257C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E3D3B6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BDB8BE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F6FADD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AEA88E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8B0F2B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37AEDA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9AEBA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B6CDAB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11DA4C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BA4C6E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3A324A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E9E0B5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F4303D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512464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AE1B2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AD5342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7A7665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536FB88">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实验二   车道线检测</w:t>
      </w:r>
    </w:p>
    <w:p w14:paraId="2DDB2720">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2870252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掌握霍夫变换在直线检测中的基本原理和应用方法</w:t>
      </w:r>
      <w:r>
        <w:rPr>
          <w:rFonts w:hint="eastAsia" w:asciiTheme="minorEastAsia" w:hAnsiTheme="minorEastAsia" w:cstheme="minorEastAsia"/>
          <w:sz w:val="24"/>
          <w:szCs w:val="24"/>
          <w:lang w:val="en-US" w:eastAsia="zh-CN"/>
        </w:rPr>
        <w:t>，实现一个完整的车道线检测系统。</w:t>
      </w:r>
    </w:p>
    <w:p w14:paraId="733F357D">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34EF8D02">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霍夫变换原理</w:t>
      </w:r>
    </w:p>
    <w:p w14:paraId="4F11C2B5">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霍夫变换是一种用于检测图像中几何形状（如直线、圆等）的特征提取方法。对于直线检测，将笛卡尔坐标系中的点(x,y)映射到极坐标(ρ,θ)空间，变换公式：ρ = x·cosθ + y·sinθ。在极坐标空间中，共线的点会相交于同一点(ρ,θ)。</w:t>
      </w:r>
    </w:p>
    <w:p w14:paraId="6563FD63">
      <w:pPr>
        <w:widowControl w:val="0"/>
        <w:numPr>
          <w:ilvl w:val="0"/>
          <w:numId w:val="0"/>
        </w:numPr>
        <w:jc w:val="both"/>
        <w:rPr>
          <w:rFonts w:hint="eastAsia" w:asciiTheme="majorEastAsia" w:hAnsiTheme="majorEastAsia" w:eastAsiaTheme="majorEastAsia" w:cstheme="majorEastAsia"/>
          <w:sz w:val="28"/>
          <w:szCs w:val="28"/>
          <w:lang w:val="en-US" w:eastAsia="zh-CN"/>
        </w:rPr>
      </w:pPr>
    </w:p>
    <w:p w14:paraId="6D4F928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97E8529">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73D24367">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车道线检测流程：</w:t>
      </w:r>
    </w:p>
    <w:p w14:paraId="261DF9D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输入图像→灰度化→高斯模糊→Canny边缘检测→ROI提取→霍夫变换→直线筛选→车道线绘制</w:t>
      </w:r>
    </w:p>
    <w:p w14:paraId="0855F7A3">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11F63B5F">
      <w:pPr>
        <w:widowControl w:val="0"/>
        <w:numPr>
          <w:ilvl w:val="0"/>
          <w:numId w:val="3"/>
        </w:numPr>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图像预处理</w:t>
      </w:r>
    </w:p>
    <w:p w14:paraId="5E48BACC">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读取并转换图像</w:t>
      </w:r>
    </w:p>
    <w:p w14:paraId="7139C691">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img = cv2.imread(image_path)</w:t>
      </w:r>
    </w:p>
    <w:p w14:paraId="552030EC">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gray = cv2.cvtColor(img, cv2.COLOR_RGB2GRAY)</w:t>
      </w:r>
    </w:p>
    <w:p w14:paraId="74A2C36F">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高斯模糊去噪</w:t>
      </w:r>
    </w:p>
    <w:p w14:paraId="29DCC12A">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blur = cv2.GaussianBlur(gray, (7, 7), 0)</w:t>
      </w:r>
    </w:p>
    <w:p w14:paraId="1B382D5A">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边缘检测</w:t>
      </w:r>
    </w:p>
    <w:p w14:paraId="4D5C6D87">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Canny边缘检测</w:t>
      </w:r>
    </w:p>
    <w:p w14:paraId="3E1DCC76">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edges = cv2.Canny(blur, 70, 150)</w:t>
      </w:r>
    </w:p>
    <w:p w14:paraId="23C2A179">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ROI区域提取</w:t>
      </w:r>
    </w:p>
    <w:p w14:paraId="45E9BDB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定义梯形ROI区域</w:t>
      </w:r>
    </w:p>
    <w:p w14:paraId="18470F7C">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roi_vertices = np.array([[</w:t>
      </w:r>
    </w:p>
    <w:p w14:paraId="4FA4F2E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0.1, height),      # 左下角</w:t>
      </w:r>
    </w:p>
    <w:p w14:paraId="3B6BA204">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0.45, height * 0.6), # 左上角</w:t>
      </w:r>
    </w:p>
    <w:p w14:paraId="7DA9DF07">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0.55, height * 0.6), # 右上角</w:t>
      </w:r>
    </w:p>
    <w:p w14:paraId="5F3DA84A">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0.9, height)       # 右下角</w:t>
      </w:r>
    </w:p>
    <w:p w14:paraId="6FE80EB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dtype=np.int32)</w:t>
      </w:r>
    </w:p>
    <w:p w14:paraId="6E681599">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霍夫变换直线检测</w:t>
      </w:r>
    </w:p>
    <w:p w14:paraId="087E231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lines = cv2.HoughLinesP(</w:t>
      </w:r>
    </w:p>
    <w:p w14:paraId="5506A54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roi_edges,</w:t>
      </w:r>
    </w:p>
    <w:p w14:paraId="0D6314A5">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rho=2,</w:t>
      </w:r>
    </w:p>
    <w:p w14:paraId="2A49B66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theta=np.pi/180,</w:t>
      </w:r>
    </w:p>
    <w:p w14:paraId="4410474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threshold=50,</w:t>
      </w:r>
    </w:p>
    <w:p w14:paraId="28B141D8">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minLineLength=50,</w:t>
      </w:r>
    </w:p>
    <w:p w14:paraId="03AAA355">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maxLineGap=150</w:t>
      </w:r>
    </w:p>
    <w:p w14:paraId="5A97E2C0">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14:paraId="46B0F242">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车道线分离与拟合</w:t>
      </w:r>
    </w:p>
    <w:p w14:paraId="7BA3B96B">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根据斜率区分左右车道线</w:t>
      </w:r>
    </w:p>
    <w:p w14:paraId="2332F616">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 slope &lt; 0:</w:t>
      </w:r>
    </w:p>
    <w:p w14:paraId="4308F2CC">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left_lines.append((x1, y1, x2, y2))</w:t>
      </w:r>
    </w:p>
    <w:p w14:paraId="08249DD3">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else:</w:t>
      </w:r>
    </w:p>
    <w:p w14:paraId="47472C5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right_lines.append((x1, y1, x2, y2))</w:t>
      </w:r>
    </w:p>
    <w:p w14:paraId="6EC653E6">
      <w:pPr>
        <w:widowControl w:val="0"/>
        <w:numPr>
          <w:ilvl w:val="0"/>
          <w:numId w:val="0"/>
        </w:numPr>
        <w:ind w:firstLine="420" w:firstLineChars="0"/>
        <w:jc w:val="both"/>
        <w:rPr>
          <w:rFonts w:hint="default" w:asciiTheme="minorEastAsia" w:hAnsiTheme="minorEastAsia" w:cstheme="minorEastAsia"/>
          <w:sz w:val="24"/>
          <w:szCs w:val="24"/>
          <w:lang w:val="en-US" w:eastAsia="zh-CN"/>
        </w:rPr>
      </w:pPr>
    </w:p>
    <w:p w14:paraId="1408250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最小二乘法拟合直线</w:t>
      </w:r>
    </w:p>
    <w:p w14:paraId="463ED01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left_fit = np.polyfit(left_points[:, 1], left_points[:, 0], 1)</w:t>
      </w:r>
    </w:p>
    <w:p w14:paraId="2D6DDD4C">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绘制车道线</w:t>
      </w:r>
    </w:p>
    <w:p w14:paraId="4E0D6B32">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绘制左右车道线</w:t>
      </w:r>
    </w:p>
    <w:p w14:paraId="5E8DECA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cv2.line(img_copy, (x1, y1), (x2, y2), (0, 255, 0), thickness)</w:t>
      </w:r>
    </w:p>
    <w:p w14:paraId="0FD8D68F">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64145D00">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01119B06">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5273040" cy="2256790"/>
            <wp:effectExtent l="0" t="0" r="0" b="13970"/>
            <wp:docPr id="5" name="图片 5"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est2"/>
                    <pic:cNvPicPr>
                      <a:picLocks noChangeAspect="1"/>
                    </pic:cNvPicPr>
                  </pic:nvPicPr>
                  <pic:blipFill>
                    <a:blip r:embed="rId6"/>
                    <a:stretch>
                      <a:fillRect/>
                    </a:stretch>
                  </pic:blipFill>
                  <pic:spPr>
                    <a:xfrm>
                      <a:off x="0" y="0"/>
                      <a:ext cx="5273040" cy="2256790"/>
                    </a:xfrm>
                    <a:prstGeom prst="rect">
                      <a:avLst/>
                    </a:prstGeom>
                  </pic:spPr>
                </pic:pic>
              </a:graphicData>
            </a:graphic>
          </wp:inline>
        </w:drawing>
      </w:r>
    </w:p>
    <w:p w14:paraId="63419E3F">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0B7AD192">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73040" cy="2044065"/>
            <wp:effectExtent l="0" t="0" r="0" b="13335"/>
            <wp:docPr id="6" name="图片 6" descr="output_lane_im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utput_lane_improved"/>
                    <pic:cNvPicPr>
                      <a:picLocks noChangeAspect="1"/>
                    </pic:cNvPicPr>
                  </pic:nvPicPr>
                  <pic:blipFill>
                    <a:blip r:embed="rId7"/>
                    <a:stretch>
                      <a:fillRect/>
                    </a:stretch>
                  </pic:blipFill>
                  <pic:spPr>
                    <a:xfrm>
                      <a:off x="0" y="0"/>
                      <a:ext cx="5273040" cy="2044065"/>
                    </a:xfrm>
                    <a:prstGeom prst="rect">
                      <a:avLst/>
                    </a:prstGeom>
                  </pic:spPr>
                </pic:pic>
              </a:graphicData>
            </a:graphic>
          </wp:inline>
        </w:drawing>
      </w:r>
    </w:p>
    <w:p w14:paraId="4CB3D6ED">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42760109">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1. 优点</w:t>
      </w:r>
    </w:p>
    <w:p w14:paraId="2F44126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鲁棒性较好：通过ROI区域限制，减少了环境干扰</w:t>
      </w:r>
    </w:p>
    <w:p w14:paraId="71D04397">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实时性较高：算法复杂度适中，适合实时应用</w:t>
      </w:r>
    </w:p>
    <w:p w14:paraId="0AC37A06">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适应性较强：参数可调，适应不同光照和道路条件</w:t>
      </w:r>
    </w:p>
    <w:p w14:paraId="5404DD90">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1049C00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2. 局限性</w:t>
      </w:r>
    </w:p>
    <w:p w14:paraId="05C3524B">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依赖清晰的车道线：对模糊或磨损的车道线检测效果下降</w:t>
      </w:r>
    </w:p>
    <w:p w14:paraId="4C022C72">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光照敏感：强烈逆光或夜间条件下性能受限</w:t>
      </w:r>
    </w:p>
    <w:p w14:paraId="298EF044">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弯道处理不足：霍夫变换主要检测直线，对弯道适应性差</w:t>
      </w:r>
    </w:p>
    <w:p w14:paraId="128D9E60">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参数敏感：需要根据具体场景调整阈值参数</w:t>
      </w:r>
    </w:p>
    <w:p w14:paraId="008587D4">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67C2E6A0">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648C1E2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通过本次实验，我深入理解了霍夫变换在车道线检测中的应用，获得了以下体会：</w:t>
      </w:r>
    </w:p>
    <w:p w14:paraId="3A79AC1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理论与实践结合的重要性：将课堂上学到的霍夫变换原理应用于实际问题，加深了对算法的理解</w:t>
      </w:r>
    </w:p>
    <w:p w14:paraId="60C1A99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参数调优的关键性：实验中发现，Canny阈值、霍夫变换参数等对检测效果影响显著，需要反复调试</w:t>
      </w:r>
    </w:p>
    <w:p w14:paraId="6ED8159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预处理的重要性：图像预处理（如高斯模糊、ROI提取）对后续检测效果有决定性影响</w:t>
      </w:r>
    </w:p>
    <w:p w14:paraId="411C58C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实际应用的挑战：真实场景中的车道线检测比理论更复杂，需要考虑光照、阴影、遮挡等因素</w:t>
      </w:r>
    </w:p>
    <w:p w14:paraId="58429C7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本次实验不仅让我掌握了车道线检测的具体实现方法，也让我认识到计算机视觉在实际应用中的挑战与乐趣。未来可以进一步探索更先进的算法，如基于深度学习的车道线检测，以应对更复杂的道路环境。</w:t>
      </w:r>
    </w:p>
    <w:p w14:paraId="593F961D">
      <w:pPr>
        <w:bidi w:val="0"/>
        <w:rPr>
          <w:rFonts w:hint="eastAsia" w:asciiTheme="minorHAnsi" w:hAnsiTheme="minorHAnsi" w:eastAsiaTheme="minorEastAsia" w:cstheme="minorBidi"/>
          <w:kern w:val="2"/>
          <w:sz w:val="21"/>
          <w:szCs w:val="24"/>
          <w:lang w:val="en-US" w:eastAsia="zh-CN" w:bidi="ar-SA"/>
        </w:rPr>
      </w:pPr>
    </w:p>
    <w:p w14:paraId="36AE7AD4">
      <w:pPr>
        <w:bidi w:val="0"/>
        <w:rPr>
          <w:rFonts w:hint="eastAsia"/>
          <w:lang w:val="en-US" w:eastAsia="zh-CN"/>
        </w:rPr>
      </w:pPr>
    </w:p>
    <w:p w14:paraId="46790BB3">
      <w:pPr>
        <w:bidi w:val="0"/>
        <w:rPr>
          <w:rFonts w:hint="eastAsia"/>
          <w:lang w:val="en-US" w:eastAsia="zh-CN"/>
        </w:rPr>
      </w:pPr>
    </w:p>
    <w:p w14:paraId="6C69101A">
      <w:pPr>
        <w:bidi w:val="0"/>
        <w:rPr>
          <w:rFonts w:hint="eastAsia"/>
          <w:lang w:val="en-US" w:eastAsia="zh-CN"/>
        </w:rPr>
      </w:pPr>
    </w:p>
    <w:p w14:paraId="6C3DDF94">
      <w:pPr>
        <w:bidi w:val="0"/>
        <w:rPr>
          <w:rFonts w:hint="eastAsia"/>
          <w:lang w:val="en-US" w:eastAsia="zh-CN"/>
        </w:rPr>
      </w:pPr>
    </w:p>
    <w:p w14:paraId="372365DC">
      <w:pPr>
        <w:bidi w:val="0"/>
        <w:rPr>
          <w:rFonts w:hint="eastAsia"/>
          <w:lang w:val="en-US" w:eastAsia="zh-CN"/>
        </w:rPr>
      </w:pPr>
    </w:p>
    <w:p w14:paraId="442CCB19">
      <w:pPr>
        <w:bidi w:val="0"/>
        <w:rPr>
          <w:rFonts w:hint="eastAsia"/>
          <w:lang w:val="en-US" w:eastAsia="zh-CN"/>
        </w:rPr>
      </w:pPr>
    </w:p>
    <w:p w14:paraId="641B5502">
      <w:pPr>
        <w:bidi w:val="0"/>
        <w:rPr>
          <w:rFonts w:hint="eastAsia"/>
          <w:lang w:val="en-US" w:eastAsia="zh-CN"/>
        </w:rPr>
      </w:pPr>
    </w:p>
    <w:p w14:paraId="4B6CFD03">
      <w:pPr>
        <w:bidi w:val="0"/>
        <w:rPr>
          <w:rFonts w:hint="eastAsia"/>
          <w:lang w:val="en-US" w:eastAsia="zh-CN"/>
        </w:rPr>
      </w:pPr>
    </w:p>
    <w:p w14:paraId="10D57153">
      <w:pPr>
        <w:bidi w:val="0"/>
        <w:rPr>
          <w:rFonts w:hint="eastAsia"/>
          <w:lang w:val="en-US" w:eastAsia="zh-CN"/>
        </w:rPr>
      </w:pPr>
    </w:p>
    <w:p w14:paraId="30A5B18B">
      <w:pPr>
        <w:bidi w:val="0"/>
        <w:rPr>
          <w:rFonts w:hint="eastAsia"/>
          <w:lang w:val="en-US" w:eastAsia="zh-CN"/>
        </w:rPr>
      </w:pPr>
    </w:p>
    <w:p w14:paraId="1D44B5FF">
      <w:pPr>
        <w:bidi w:val="0"/>
        <w:rPr>
          <w:rFonts w:hint="eastAsia"/>
          <w:lang w:val="en-US" w:eastAsia="zh-CN"/>
        </w:rPr>
      </w:pPr>
    </w:p>
    <w:p w14:paraId="5C98AA20">
      <w:pPr>
        <w:bidi w:val="0"/>
        <w:rPr>
          <w:rFonts w:hint="eastAsia"/>
          <w:lang w:val="en-US" w:eastAsia="zh-CN"/>
        </w:rPr>
      </w:pPr>
    </w:p>
    <w:p w14:paraId="53458EBA">
      <w:pPr>
        <w:bidi w:val="0"/>
        <w:rPr>
          <w:rFonts w:hint="eastAsia"/>
          <w:lang w:val="en-US" w:eastAsia="zh-CN"/>
        </w:rPr>
      </w:pPr>
    </w:p>
    <w:p w14:paraId="67E30B3B">
      <w:pPr>
        <w:bidi w:val="0"/>
        <w:rPr>
          <w:rFonts w:hint="eastAsia"/>
          <w:lang w:val="en-US" w:eastAsia="zh-CN"/>
        </w:rPr>
      </w:pPr>
    </w:p>
    <w:p w14:paraId="1ABB3C3A">
      <w:pPr>
        <w:bidi w:val="0"/>
        <w:rPr>
          <w:rFonts w:hint="eastAsia"/>
          <w:lang w:val="en-US" w:eastAsia="zh-CN"/>
        </w:rPr>
      </w:pPr>
    </w:p>
    <w:p w14:paraId="0B01911C">
      <w:pPr>
        <w:bidi w:val="0"/>
        <w:ind w:firstLine="349" w:firstLineChars="0"/>
        <w:jc w:val="left"/>
        <w:rPr>
          <w:rFonts w:hint="eastAsia"/>
          <w:lang w:val="en-US" w:eastAsia="zh-CN"/>
        </w:rPr>
      </w:pPr>
    </w:p>
    <w:p w14:paraId="35AF6235">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实验三   学号识别</w:t>
      </w:r>
    </w:p>
    <w:p w14:paraId="5C4AC196">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741F8F44">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掌握手写数字识别的基本原理和方法，理解其在机器视觉中的基础地位</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学习卷积神经网络（CNN）的设计和实现，掌握深度学习模型的构建流程</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实现完整的数字识别系统，包括模型训练、图像预处理、数字分割和识别</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应用训练好的模型识别实际拍摄的学号照片，完成学号自动识别任务</w:t>
      </w:r>
      <w:r>
        <w:rPr>
          <w:rFonts w:hint="eastAsia" w:asciiTheme="minorEastAsia" w:hAnsiTheme="minorEastAsia" w:cstheme="minorEastAsia"/>
          <w:sz w:val="24"/>
          <w:szCs w:val="24"/>
          <w:lang w:val="en-US" w:eastAsia="zh-CN"/>
        </w:rPr>
        <w:t>。</w:t>
      </w:r>
    </w:p>
    <w:p w14:paraId="30F991BE">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091590C2">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卷积神经网络（CNN）基本原理</w:t>
      </w:r>
    </w:p>
    <w:p w14:paraId="63015D8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卷积层：通过卷积核提取局部特征，具有平移不变性</w:t>
      </w:r>
    </w:p>
    <w:p w14:paraId="040397D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池化层：降低特征图维度，增强特征鲁棒性</w:t>
      </w:r>
    </w:p>
    <w:p w14:paraId="73E6354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激活函数：引入非线性，增强模型表达能力（ReLU）</w:t>
      </w:r>
    </w:p>
    <w:p w14:paraId="1893D764">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批归一化：加速训练收敛，提高模型稳定性</w:t>
      </w:r>
    </w:p>
    <w:p w14:paraId="558D93A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全连接层：整合特征，输出分类结果</w:t>
      </w:r>
    </w:p>
    <w:p w14:paraId="13A82E5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E3308B5">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7A268438">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30"/>
          <w:szCs w:val="30"/>
          <w:lang w:eastAsia="zh-CN"/>
        </w:rPr>
        <w:t>1.</w:t>
      </w:r>
      <w:r>
        <w:rPr>
          <w:rFonts w:hint="eastAsia" w:asciiTheme="majorEastAsia" w:hAnsiTheme="majorEastAsia" w:eastAsiaTheme="majorEastAsia" w:cstheme="majorEastAsia"/>
          <w:sz w:val="30"/>
          <w:szCs w:val="30"/>
          <w:lang w:val="en-US" w:eastAsia="zh-CN"/>
        </w:rPr>
        <w:t>手写数字识别流程</w:t>
      </w:r>
      <w:r>
        <w:rPr>
          <w:rFonts w:hint="default" w:asciiTheme="majorEastAsia" w:hAnsiTheme="majorEastAsia" w:eastAsiaTheme="majorEastAsia" w:cstheme="majorEastAsia"/>
          <w:sz w:val="30"/>
          <w:szCs w:val="30"/>
          <w:lang w:eastAsia="zh-CN"/>
        </w:rPr>
        <w:t>：</w:t>
      </w:r>
    </w:p>
    <w:p w14:paraId="2674A84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学号图片→预处理→数字分割→单个数字标准化→CNN模型预测→学号输出</w:t>
      </w:r>
    </w:p>
    <w:p w14:paraId="66B1115A">
      <w:pPr>
        <w:widowControl w:val="0"/>
        <w:numPr>
          <w:ilvl w:val="0"/>
          <w:numId w:val="5"/>
        </w:numPr>
        <w:jc w:val="both"/>
        <w:rPr>
          <w:rFonts w:hint="default" w:asciiTheme="minorEastAsia" w:hAnsiTheme="minorEastAsia" w:cstheme="minorEastAsia"/>
          <w:sz w:val="30"/>
          <w:szCs w:val="30"/>
          <w:lang w:eastAsia="zh-CN"/>
        </w:rPr>
      </w:pPr>
      <w:r>
        <w:rPr>
          <w:rFonts w:hint="eastAsia" w:asciiTheme="minorEastAsia" w:hAnsiTheme="minorEastAsia" w:eastAsiaTheme="minorEastAsia" w:cstheme="minorEastAsia"/>
          <w:sz w:val="30"/>
          <w:szCs w:val="30"/>
          <w:lang w:val="en-US" w:eastAsia="zh-CN"/>
        </w:rPr>
        <w:t>环境创建与配置过程</w:t>
      </w:r>
      <w:r>
        <w:rPr>
          <w:rFonts w:hint="default" w:asciiTheme="minorEastAsia" w:hAnsiTheme="minorEastAsia" w:cstheme="minorEastAsia"/>
          <w:sz w:val="30"/>
          <w:szCs w:val="30"/>
          <w:lang w:eastAsia="zh-CN"/>
        </w:rPr>
        <w:t>：</w:t>
      </w:r>
    </w:p>
    <w:p w14:paraId="02A69693">
      <w:pPr>
        <w:widowControl w:val="0"/>
        <w:numPr>
          <w:ilvl w:val="0"/>
          <w:numId w:val="0"/>
        </w:numPr>
        <w:jc w:val="both"/>
        <w:rPr>
          <w:rFonts w:hint="default" w:asciiTheme="minorEastAsia" w:hAnsiTheme="minorEastAsia" w:cstheme="minorEastAsia"/>
          <w:sz w:val="24"/>
          <w:szCs w:val="24"/>
          <w:lang w:eastAsia="zh-CN"/>
        </w:rPr>
      </w:pPr>
      <w:r>
        <w:rPr>
          <w:rFonts w:hint="default" w:asciiTheme="minorEastAsia" w:hAnsiTheme="minorEastAsia" w:cstheme="minorEastAsia"/>
          <w:sz w:val="24"/>
          <w:szCs w:val="24"/>
          <w:lang w:eastAsia="zh-CN"/>
        </w:rPr>
        <w:t>我是用conda管理环境</w:t>
      </w:r>
    </w:p>
    <w:p w14:paraId="1A85BE22">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1. 创建虚拟环境</w:t>
      </w:r>
    </w:p>
    <w:p w14:paraId="03126956">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conda create -n </w:t>
      </w:r>
      <w:r>
        <w:rPr>
          <w:rFonts w:hint="default" w:asciiTheme="minorEastAsia" w:hAnsiTheme="minorEastAsia" w:cstheme="minorEastAsia"/>
          <w:sz w:val="24"/>
          <w:szCs w:val="24"/>
          <w:lang w:eastAsia="zh-CN"/>
        </w:rPr>
        <w:t>ycg</w:t>
      </w:r>
      <w:r>
        <w:rPr>
          <w:rFonts w:hint="eastAsia" w:asciiTheme="minorEastAsia" w:hAnsiTheme="minorEastAsia" w:cstheme="minorEastAsia"/>
          <w:sz w:val="24"/>
          <w:szCs w:val="24"/>
          <w:lang w:val="en-US" w:eastAsia="zh-CN"/>
        </w:rPr>
        <w:t xml:space="preserve"> python=3.8</w:t>
      </w:r>
    </w:p>
    <w:p w14:paraId="351DB0A3">
      <w:pPr>
        <w:widowControl w:val="0"/>
        <w:numPr>
          <w:ilvl w:val="0"/>
          <w:numId w:val="0"/>
        </w:numPr>
        <w:ind w:firstLine="420" w:firstLineChars="0"/>
        <w:jc w:val="both"/>
        <w:rPr>
          <w:rFonts w:hint="default"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 xml:space="preserve">conda activate </w:t>
      </w:r>
      <w:r>
        <w:rPr>
          <w:rFonts w:hint="default" w:asciiTheme="minorEastAsia" w:hAnsiTheme="minorEastAsia" w:cstheme="minorEastAsia"/>
          <w:sz w:val="24"/>
          <w:szCs w:val="24"/>
          <w:lang w:eastAsia="zh-CN"/>
        </w:rPr>
        <w:t>ycg</w:t>
      </w:r>
    </w:p>
    <w:p w14:paraId="7BFE5BA8">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2. 安装核心依赖包</w:t>
      </w:r>
    </w:p>
    <w:p w14:paraId="5591C1A2">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torch torchvision torchaudio</w:t>
      </w:r>
    </w:p>
    <w:p w14:paraId="3ADEF6CD">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opencv-python pillow numpy matplotlib</w:t>
      </w:r>
    </w:p>
    <w:p w14:paraId="6382C55B">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scikit-learn</w:t>
      </w:r>
    </w:p>
    <w:p w14:paraId="6312D020">
      <w:pPr>
        <w:widowControl w:val="0"/>
        <w:numPr>
          <w:ilvl w:val="0"/>
          <w:numId w:val="0"/>
        </w:numPr>
        <w:jc w:val="both"/>
        <w:rPr>
          <w:rFonts w:hint="default" w:ascii="宋体" w:hAnsi="宋体" w:cs="宋体"/>
          <w:sz w:val="30"/>
          <w:szCs w:val="30"/>
          <w:lang w:eastAsia="zh-CN"/>
        </w:rPr>
      </w:pPr>
      <w:r>
        <w:rPr>
          <w:rFonts w:hint="default" w:ascii="宋体" w:hAnsi="宋体" w:cs="宋体"/>
          <w:sz w:val="30"/>
          <w:szCs w:val="30"/>
          <w:lang w:eastAsia="zh-CN"/>
        </w:rPr>
        <w:t>3.</w:t>
      </w:r>
      <w:r>
        <w:rPr>
          <w:rFonts w:hint="eastAsia" w:ascii="宋体" w:hAnsi="宋体" w:cs="宋体"/>
          <w:sz w:val="30"/>
          <w:szCs w:val="30"/>
          <w:lang w:val="en-US" w:eastAsia="zh-CN"/>
        </w:rPr>
        <w:t>算法实现</w:t>
      </w:r>
      <w:r>
        <w:rPr>
          <w:rFonts w:hint="default" w:ascii="宋体" w:hAnsi="宋体" w:cs="宋体"/>
          <w:sz w:val="30"/>
          <w:szCs w:val="30"/>
          <w:lang w:eastAsia="zh-CN"/>
        </w:rPr>
        <w:t>:</w:t>
      </w:r>
    </w:p>
    <w:p w14:paraId="5FF65BD9">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3.1</w:t>
      </w:r>
      <w:r>
        <w:rPr>
          <w:rFonts w:hint="default" w:ascii="宋体" w:hAnsi="宋体" w:cs="宋体"/>
          <w:sz w:val="24"/>
          <w:szCs w:val="24"/>
          <w:lang w:val="en-US" w:eastAsia="zh-CN"/>
        </w:rPr>
        <w:t>数字识别器（DigitRecognizer类）</w:t>
      </w:r>
    </w:p>
    <w:p w14:paraId="18BB3CCC">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(1)</w:t>
      </w:r>
      <w:r>
        <w:rPr>
          <w:rFonts w:hint="default" w:ascii="宋体" w:hAnsi="宋体" w:cs="宋体"/>
          <w:sz w:val="24"/>
          <w:szCs w:val="24"/>
          <w:lang w:val="en-US" w:eastAsia="zh-CN"/>
        </w:rPr>
        <w:t>负责MNIST数据集加载、模型训练和评估</w:t>
      </w:r>
    </w:p>
    <w:p w14:paraId="4BB4147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(2)</w:t>
      </w:r>
      <w:r>
        <w:rPr>
          <w:rFonts w:hint="default" w:ascii="宋体" w:hAnsi="宋体" w:cs="宋体"/>
          <w:sz w:val="24"/>
          <w:szCs w:val="24"/>
          <w:lang w:val="en-US" w:eastAsia="zh-CN"/>
        </w:rPr>
        <w:t>支持模型保存和加载</w:t>
      </w:r>
    </w:p>
    <w:p w14:paraId="7445D6A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w:t>
      </w:r>
      <w:r>
        <w:rPr>
          <w:rFonts w:hint="default" w:ascii="宋体" w:hAnsi="宋体" w:cs="宋体"/>
          <w:sz w:val="24"/>
          <w:szCs w:val="24"/>
          <w:lang w:val="en-US" w:eastAsia="zh-CN"/>
        </w:rPr>
        <w:t>包含训练过程可视化</w:t>
      </w:r>
    </w:p>
    <w:p w14:paraId="40800C75">
      <w:pPr>
        <w:widowControl w:val="0"/>
        <w:numPr>
          <w:ilvl w:val="0"/>
          <w:numId w:val="0"/>
        </w:numPr>
        <w:jc w:val="both"/>
        <w:rPr>
          <w:rFonts w:hint="default" w:ascii="宋体" w:hAnsi="宋体" w:cs="宋体"/>
          <w:sz w:val="24"/>
          <w:szCs w:val="24"/>
          <w:lang w:val="en-US" w:eastAsia="zh-CN"/>
        </w:rPr>
      </w:pPr>
    </w:p>
    <w:p w14:paraId="0771331D">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3.2</w:t>
      </w:r>
      <w:r>
        <w:rPr>
          <w:rFonts w:hint="default" w:ascii="宋体" w:hAnsi="宋体" w:cs="宋体"/>
          <w:sz w:val="24"/>
          <w:szCs w:val="24"/>
          <w:lang w:val="en-US" w:eastAsia="zh-CN"/>
        </w:rPr>
        <w:t xml:space="preserve"> 学号识别器（StudentIDRecognizer类）</w:t>
      </w:r>
    </w:p>
    <w:p w14:paraId="654F1A9C">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(1)</w:t>
      </w:r>
      <w:r>
        <w:rPr>
          <w:rFonts w:hint="default" w:ascii="宋体" w:hAnsi="宋体" w:cs="宋体"/>
          <w:sz w:val="24"/>
          <w:szCs w:val="24"/>
          <w:lang w:val="en-US" w:eastAsia="zh-CN"/>
        </w:rPr>
        <w:t>学号图片预处理（二值化、降噪）</w:t>
      </w:r>
    </w:p>
    <w:p w14:paraId="47409F79">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(2)</w:t>
      </w:r>
      <w:r>
        <w:rPr>
          <w:rFonts w:hint="default" w:ascii="宋体" w:hAnsi="宋体" w:cs="宋体"/>
          <w:sz w:val="24"/>
          <w:szCs w:val="24"/>
          <w:lang w:val="en-US" w:eastAsia="zh-CN"/>
        </w:rPr>
        <w:t>数字分割（轮廓检测、边界框提取）</w:t>
      </w:r>
    </w:p>
    <w:p w14:paraId="10CEA322">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w:t>
      </w:r>
      <w:r>
        <w:rPr>
          <w:rFonts w:hint="default" w:ascii="宋体" w:hAnsi="宋体" w:cs="宋体"/>
          <w:sz w:val="24"/>
          <w:szCs w:val="24"/>
          <w:lang w:val="en-US" w:eastAsia="zh-CN"/>
        </w:rPr>
        <w:t>单个数字标准化（调整到28×28像素）</w:t>
      </w:r>
    </w:p>
    <w:p w14:paraId="1818A7D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(4)</w:t>
      </w:r>
      <w:r>
        <w:rPr>
          <w:rFonts w:hint="default" w:ascii="宋体" w:hAnsi="宋体" w:cs="宋体"/>
          <w:sz w:val="24"/>
          <w:szCs w:val="24"/>
          <w:lang w:val="en-US" w:eastAsia="zh-CN"/>
        </w:rPr>
        <w:t>使用预训练模型进行识别</w:t>
      </w:r>
    </w:p>
    <w:p w14:paraId="337AF942">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(5)</w:t>
      </w:r>
      <w:r>
        <w:rPr>
          <w:rFonts w:hint="default" w:ascii="宋体" w:hAnsi="宋体" w:cs="宋体"/>
          <w:sz w:val="24"/>
          <w:szCs w:val="24"/>
          <w:lang w:val="en-US" w:eastAsia="zh-CN"/>
        </w:rPr>
        <w:t>结果可视化和保存</w:t>
      </w:r>
    </w:p>
    <w:p w14:paraId="44A4F472">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27AF126B">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5A98E618">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2397125" cy="5262245"/>
            <wp:effectExtent l="0" t="0" r="10795" b="10795"/>
            <wp:docPr id="3" name="图片 3" descr="student_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tudent_id"/>
                    <pic:cNvPicPr>
                      <a:picLocks noChangeAspect="1"/>
                    </pic:cNvPicPr>
                  </pic:nvPicPr>
                  <pic:blipFill>
                    <a:blip r:embed="rId8"/>
                    <a:stretch>
                      <a:fillRect/>
                    </a:stretch>
                  </pic:blipFill>
                  <pic:spPr>
                    <a:xfrm rot="16200000">
                      <a:off x="0" y="0"/>
                      <a:ext cx="2397125" cy="5262245"/>
                    </a:xfrm>
                    <a:prstGeom prst="rect">
                      <a:avLst/>
                    </a:prstGeom>
                  </pic:spPr>
                </pic:pic>
              </a:graphicData>
            </a:graphic>
          </wp:inline>
        </w:drawing>
      </w:r>
    </w:p>
    <w:p w14:paraId="3443B74B">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7CD755F6">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66690" cy="4389120"/>
            <wp:effectExtent l="0" t="0" r="6350" b="0"/>
            <wp:docPr id="4" name="图片 4" descr="student_id_recognition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tudent_id_recognition_result"/>
                    <pic:cNvPicPr>
                      <a:picLocks noChangeAspect="1"/>
                    </pic:cNvPicPr>
                  </pic:nvPicPr>
                  <pic:blipFill>
                    <a:blip r:embed="rId9"/>
                    <a:stretch>
                      <a:fillRect/>
                    </a:stretch>
                  </pic:blipFill>
                  <pic:spPr>
                    <a:xfrm>
                      <a:off x="0" y="0"/>
                      <a:ext cx="5266690" cy="4389120"/>
                    </a:xfrm>
                    <a:prstGeom prst="rect">
                      <a:avLst/>
                    </a:prstGeom>
                  </pic:spPr>
                </pic:pic>
              </a:graphicData>
            </a:graphic>
          </wp:inline>
        </w:drawing>
      </w:r>
    </w:p>
    <w:p w14:paraId="258B1E42">
      <w:pPr>
        <w:widowControl w:val="0"/>
        <w:numPr>
          <w:ilvl w:val="0"/>
          <w:numId w:val="0"/>
        </w:numPr>
        <w:jc w:val="both"/>
        <w:rPr>
          <w:rFonts w:hint="eastAsia" w:asciiTheme="majorEastAsia" w:hAnsiTheme="majorEastAsia" w:eastAsiaTheme="majorEastAsia" w:cstheme="majorEastAsia"/>
          <w:sz w:val="30"/>
          <w:szCs w:val="30"/>
          <w:lang w:val="en-US" w:eastAsia="zh-CN"/>
        </w:rPr>
      </w:pPr>
      <w:r>
        <w:drawing>
          <wp:inline distT="0" distB="0" distL="114300" distR="114300">
            <wp:extent cx="5433695" cy="504825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5433695" cy="5048250"/>
                    </a:xfrm>
                    <a:prstGeom prst="rect">
                      <a:avLst/>
                    </a:prstGeom>
                    <a:noFill/>
                    <a:ln>
                      <a:noFill/>
                    </a:ln>
                  </pic:spPr>
                </pic:pic>
              </a:graphicData>
            </a:graphic>
          </wp:inline>
        </w:drawing>
      </w:r>
    </w:p>
    <w:p w14:paraId="43BBF0DC">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798E660A">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1. 三层卷积：逐步提取从简单到复杂的特征</w:t>
      </w:r>
    </w:p>
    <w:p w14:paraId="673A09DC">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2. 批归一化：加速收敛，提高训练稳定性</w:t>
      </w:r>
    </w:p>
    <w:p w14:paraId="5F42068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3. Dropout层：防止过拟合，提高泛化能力</w:t>
      </w:r>
    </w:p>
    <w:p w14:paraId="30CCDC5C">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4. 全连接层：整合特征，输出分类概率</w:t>
      </w:r>
    </w:p>
    <w:p w14:paraId="237616F6">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203BAD4F">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351755B5">
      <w:pPr>
        <w:bidi w:val="0"/>
        <w:ind w:firstLine="349" w:firstLineChars="0"/>
        <w:jc w:val="left"/>
        <w:rPr>
          <w:rFonts w:hint="eastAsia"/>
          <w:lang w:val="en-US" w:eastAsia="zh-CN"/>
        </w:rPr>
      </w:pPr>
      <w:r>
        <w:rPr>
          <w:rFonts w:hint="eastAsia" w:asciiTheme="minorEastAsia" w:hAnsiTheme="minorEastAsia" w:eastAsiaTheme="minorEastAsia" w:cstheme="minorEastAsia"/>
          <w:sz w:val="24"/>
          <w:szCs w:val="24"/>
          <w:lang w:val="en-US" w:eastAsia="zh-CN"/>
        </w:rPr>
        <w:t>通过本次手写数字识别实验，我深刻体会到理论知识与工程实践相结合的重要性。在课堂上学到的卷积神经网络原理，只有通过亲手搭建模型、调试参数才能真正内化理解。从最初的MNIST数据集训练到最终的学号照片识别，整个过程让我认识到数据处理往往比模型设计更具挑战性——实际拍摄的学号照片存在光照不均、背景干扰、数字粘连等问题，需要综合运用图像处理技术进行预处理。在模型训练中，我经历了过拟合、梯度消失等典型问题，通过引入Dropout、批归一化等技巧逐步优化，最终达到99%以上的识别准确率。这次实验不仅锻炼了我的编程能力和调试技巧，更让我深刻理解了深度学习的核心思想：高质量的数据、合理的模型架构和耐心的调优过程同样重要。</w:t>
      </w:r>
    </w:p>
    <w:p w14:paraId="40E9219B">
      <w:pPr>
        <w:tabs>
          <w:tab w:val="left" w:pos="2872"/>
        </w:tabs>
        <w:bidi w:val="0"/>
        <w:jc w:val="left"/>
        <w:rPr>
          <w:rFonts w:hint="eastAsia"/>
          <w:lang w:val="en-US" w:eastAsia="zh-CN"/>
        </w:rPr>
      </w:pPr>
      <w:bookmarkStart w:id="0" w:name="_GoBack"/>
      <w:bookmarkEnd w:id="0"/>
    </w:p>
    <w:p w14:paraId="08E00072">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实验四   校园共享单车检测</w:t>
      </w:r>
    </w:p>
    <w:p w14:paraId="3219CD79">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5F46A206">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掌握目标检测的基本原理和实现方法，理解"定位+识别"的双重任务特性</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实现校园共享单车的自动检测系统</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掌握深度学习目标检测的完整流程，包括模型加载、推理、结果可视化和分析</w:t>
      </w:r>
      <w:r>
        <w:rPr>
          <w:rFonts w:hint="eastAsia" w:asciiTheme="minorEastAsia" w:hAnsiTheme="minorEastAsia" w:cstheme="minorEastAsia"/>
          <w:sz w:val="24"/>
          <w:szCs w:val="24"/>
          <w:lang w:val="en-US" w:eastAsia="zh-CN"/>
        </w:rPr>
        <w:t>。</w:t>
      </w:r>
    </w:p>
    <w:p w14:paraId="35107DF9">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5A92D8CA">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目标检测基本概念</w:t>
      </w:r>
    </w:p>
    <w:p w14:paraId="6E8D562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目标检测是计算机视觉中的重要任务，需要在图像中同时完成：</w:t>
      </w:r>
    </w:p>
    <w:p w14:paraId="5FAE830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目标定位：确定目标在图像中的位置（边界框）</w:t>
      </w:r>
    </w:p>
    <w:p w14:paraId="72E171D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目标分类：识别目标所属的类别</w:t>
      </w:r>
    </w:p>
    <w:p w14:paraId="29B83399">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Faster R-CNN算法原理</w:t>
      </w:r>
    </w:p>
    <w:p w14:paraId="370D2F8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Faster R-CNN是两阶段目标检测算法的代表，主要包含四个部分：</w:t>
      </w:r>
    </w:p>
    <w:p w14:paraId="0BE5A8C1">
      <w:pPr>
        <w:widowControl w:val="0"/>
        <w:numPr>
          <w:ilvl w:val="0"/>
          <w:numId w:val="7"/>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特征提取网络（Backbone）</w:t>
      </w:r>
    </w:p>
    <w:p w14:paraId="7BEB60F3">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使用ResNet-50 + FPN作为特征提取器</w:t>
      </w:r>
      <w:r>
        <w:rPr>
          <w:rFonts w:hint="eastAsia" w:asciiTheme="minorEastAsia" w:hAnsiTheme="minorEastAsia" w:cstheme="minorEastAsia"/>
          <w:sz w:val="24"/>
          <w:szCs w:val="24"/>
          <w:lang w:val="en-US" w:eastAsia="zh-CN"/>
        </w:rPr>
        <w:t>。</w:t>
      </w:r>
    </w:p>
    <w:p w14:paraId="66FA8A9F">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FPN（特征金字塔网络）能够提取多尺度特征</w:t>
      </w:r>
      <w:r>
        <w:rPr>
          <w:rFonts w:hint="eastAsia" w:asciiTheme="minorEastAsia" w:hAnsiTheme="minorEastAsia" w:cstheme="minorEastAsia"/>
          <w:sz w:val="24"/>
          <w:szCs w:val="24"/>
          <w:lang w:val="en-US" w:eastAsia="zh-CN"/>
        </w:rPr>
        <w:t>。</w:t>
      </w:r>
    </w:p>
    <w:p w14:paraId="0708ADDC">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对于不同大小的目标都有良好的检测能力</w:t>
      </w:r>
      <w:r>
        <w:rPr>
          <w:rFonts w:hint="eastAsia" w:asciiTheme="minorEastAsia" w:hAnsiTheme="minorEastAsia" w:cstheme="minorEastAsia"/>
          <w:sz w:val="24"/>
          <w:szCs w:val="24"/>
          <w:lang w:val="en-US" w:eastAsia="zh-CN"/>
        </w:rPr>
        <w:t>。</w:t>
      </w:r>
    </w:p>
    <w:p w14:paraId="5F62C7B0">
      <w:pPr>
        <w:widowControl w:val="0"/>
        <w:numPr>
          <w:ilvl w:val="0"/>
          <w:numId w:val="7"/>
        </w:numPr>
        <w:ind w:left="0" w:leftChars="0"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区域提议网络（RPN）</w:t>
      </w:r>
    </w:p>
    <w:p w14:paraId="5840A685">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输入特征图 → 生成锚框（Anchors） → 分类前景/背景 → 边界框回归</w:t>
      </w:r>
    </w:p>
    <w:p w14:paraId="2195FFBA">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 ROI Pooling</w:t>
      </w:r>
    </w:p>
    <w:p w14:paraId="796A6AB1">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将不同大小的候选区域统一到固定尺寸</w:t>
      </w:r>
      <w:r>
        <w:rPr>
          <w:rFonts w:hint="eastAsia" w:asciiTheme="minorEastAsia" w:hAnsiTheme="minorEastAsia" w:cstheme="minorEastAsia"/>
          <w:sz w:val="24"/>
          <w:szCs w:val="24"/>
          <w:lang w:val="en-US" w:eastAsia="zh-CN"/>
        </w:rPr>
        <w:t>。</w:t>
      </w:r>
    </w:p>
    <w:p w14:paraId="108BB04E">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为后续分类和回归提供标准化的特征</w:t>
      </w:r>
      <w:r>
        <w:rPr>
          <w:rFonts w:hint="eastAsia" w:asciiTheme="minorEastAsia" w:hAnsiTheme="minorEastAsia" w:cstheme="minorEastAsia"/>
          <w:sz w:val="24"/>
          <w:szCs w:val="24"/>
          <w:lang w:val="en-US" w:eastAsia="zh-CN"/>
        </w:rPr>
        <w:t>。</w:t>
      </w:r>
    </w:p>
    <w:p w14:paraId="295E0913">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 分类和回归头</w:t>
      </w:r>
    </w:p>
    <w:p w14:paraId="689AF387">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对每个候选区域进行分类（识别类别）</w:t>
      </w:r>
      <w:r>
        <w:rPr>
          <w:rFonts w:hint="eastAsia" w:asciiTheme="minorEastAsia" w:hAnsiTheme="minorEastAsia" w:cstheme="minorEastAsia"/>
          <w:sz w:val="24"/>
          <w:szCs w:val="24"/>
          <w:lang w:val="en-US" w:eastAsia="zh-CN"/>
        </w:rPr>
        <w:t>。</w:t>
      </w:r>
    </w:p>
    <w:p w14:paraId="4C41CC57">
      <w:pPr>
        <w:widowControl w:val="0"/>
        <w:numPr>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对边界框进行微调（精确定位）</w:t>
      </w:r>
      <w:r>
        <w:rPr>
          <w:rFonts w:hint="eastAsia" w:asciiTheme="minorEastAsia" w:hAnsiTheme="minorEastAsia" w:cstheme="minorEastAsia"/>
          <w:sz w:val="24"/>
          <w:szCs w:val="24"/>
          <w:lang w:val="en-US" w:eastAsia="zh-CN"/>
        </w:rPr>
        <w:t>。</w:t>
      </w:r>
    </w:p>
    <w:p w14:paraId="6C684E5E">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2F756F17">
      <w:pPr>
        <w:widowControl w:val="0"/>
        <w:numPr>
          <w:ilvl w:val="0"/>
          <w:numId w:val="0"/>
        </w:numPr>
        <w:jc w:val="both"/>
        <w:rPr>
          <w:rFonts w:hint="default" w:asciiTheme="majorEastAsia" w:hAnsiTheme="majorEastAsia" w:eastAsiaTheme="majorEastAsia" w:cstheme="majorEastAsia"/>
          <w:sz w:val="30"/>
          <w:szCs w:val="30"/>
          <w:lang w:eastAsia="zh-CN"/>
        </w:rPr>
      </w:pP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.1 共享单车检测器（BicycleDetector类）</w:t>
      </w:r>
    </w:p>
    <w:p w14:paraId="0F6ACC24">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class BicycleDetector:</w:t>
      </w:r>
    </w:p>
    <w:p w14:paraId="213C794D">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def __init__(self, model_path=None, confidence_threshold=0.5):</w:t>
      </w:r>
    </w:p>
    <w:p w14:paraId="4497A3F1">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 初始化设备、模型、参数</w:t>
      </w:r>
    </w:p>
    <w:p w14:paraId="1B023308">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self.device = torch.device('cuda' if torch.cuda.is_available() else 'cpu')</w:t>
      </w:r>
    </w:p>
    <w:p w14:paraId="6AE87516">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self.confidence_threshold = confidence_threshold</w:t>
      </w:r>
    </w:p>
    <w:p w14:paraId="1E13E07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self.model = self.load_model(model_path)</w:t>
      </w:r>
    </w:p>
    <w:p w14:paraId="4E7A018F">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self.model.eval()</w:t>
      </w:r>
    </w:p>
    <w:p w14:paraId="2AD3C2D6">
      <w:pPr>
        <w:widowControl w:val="0"/>
        <w:numPr>
          <w:ilvl w:val="0"/>
          <w:numId w:val="0"/>
        </w:numPr>
        <w:jc w:val="both"/>
        <w:rPr>
          <w:rFonts w:hint="default" w:asciiTheme="majorEastAsia" w:hAnsiTheme="majorEastAsia" w:eastAsiaTheme="majorEastAsia" w:cstheme="majorEastAsia"/>
          <w:sz w:val="30"/>
          <w:szCs w:val="30"/>
          <w:lang w:eastAsia="zh-CN"/>
        </w:rPr>
      </w:pP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.2 主要功能模块</w:t>
      </w:r>
    </w:p>
    <w:p w14:paraId="2250AFDF">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模型加载：支持预训练模型和自定义训练模型</w:t>
      </w:r>
    </w:p>
    <w:p w14:paraId="3AFA8800">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检测推理：图像预处理、模型前向传播、结果后处理</w:t>
      </w:r>
    </w:p>
    <w:p w14:paraId="5BB0E052">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结果可视化：边界框绘制、置信度标注</w:t>
      </w:r>
    </w:p>
    <w:p w14:paraId="0E4B2D2A">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24"/>
          <w:szCs w:val="24"/>
          <w:lang w:eastAsia="zh-CN"/>
        </w:rPr>
        <w:t>结果保存：图像输出、文本报告</w:t>
      </w:r>
    </w:p>
    <w:p w14:paraId="6F024B28">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30"/>
          <w:szCs w:val="30"/>
          <w:lang w:eastAsia="zh-CN"/>
        </w:rPr>
        <w:t>3.</w:t>
      </w: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 xml:space="preserve"> 实验步骤</w:t>
      </w:r>
    </w:p>
    <w:p w14:paraId="5AAFF27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1</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：环境配置与数据准备</w:t>
      </w:r>
    </w:p>
    <w:p w14:paraId="31807A8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创建Python虚拟环境</w:t>
      </w:r>
    </w:p>
    <w:p w14:paraId="28510ED2">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安装必要的深度学习库</w:t>
      </w:r>
    </w:p>
    <w:p w14:paraId="09D0E51F">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准备测试图像（校园共享单车照片）</w:t>
      </w:r>
    </w:p>
    <w:p w14:paraId="42F3203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2</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：模型加载与初始化</w:t>
      </w:r>
    </w:p>
    <w:p w14:paraId="532E5F48">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r>
        <w:rPr>
          <w:rFonts w:hint="eastAsia" w:asciiTheme="minorEastAsia" w:hAnsiTheme="minorEastAsia" w:eastAsiaTheme="minorEastAsia" w:cstheme="minorEastAsia"/>
          <w:sz w:val="24"/>
          <w:szCs w:val="24"/>
          <w:lang w:eastAsia="zh-CN"/>
        </w:rPr>
        <w:t>使用COCO预训练的Faster R-CNN模型</w:t>
      </w:r>
    </w:p>
    <w:p w14:paraId="13E472D2">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model = fasterrcnn_resnet50_fpn(pretrained=True)</w:t>
      </w:r>
    </w:p>
    <w:p w14:paraId="7866CB6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w:t>
      </w:r>
      <w:r>
        <w:rPr>
          <w:rFonts w:hint="eastAsia" w:asciiTheme="minorEastAsia" w:hAnsiTheme="minorEastAsia" w:eastAsiaTheme="minorEastAsia" w:cstheme="minorEastAsia"/>
          <w:sz w:val="24"/>
          <w:szCs w:val="24"/>
          <w:lang w:eastAsia="zh-CN"/>
        </w:rPr>
        <w:t>自行车在COCO中的类别ID为2</w:t>
      </w:r>
    </w:p>
    <w:p w14:paraId="39ADA15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3</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：执行目标检测</w:t>
      </w:r>
    </w:p>
    <w:p w14:paraId="19888F23">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图像预处理</w:t>
      </w:r>
    </w:p>
    <w:p w14:paraId="7E1C08F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image_tensor = transform(image).unsqueeze(0).to(device)</w:t>
      </w:r>
    </w:p>
    <w:p w14:paraId="06C72E2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模型推理</w:t>
      </w:r>
    </w:p>
    <w:p w14:paraId="4E246E5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with torch.no_grad():</w:t>
      </w:r>
    </w:p>
    <w:p w14:paraId="3CA8F5F4">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predictions = model(image_tensor)[0]</w:t>
      </w:r>
    </w:p>
    <w:p w14:paraId="30E8180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结果后处理</w:t>
      </w:r>
    </w:p>
    <w:p w14:paraId="6856584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筛选自行车类别，应用置信度阈值</w:t>
      </w:r>
    </w:p>
    <w:p w14:paraId="059D82A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4</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：结果分析与可视化</w:t>
      </w:r>
    </w:p>
    <w:p w14:paraId="0B4FD1A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边界框绘制（红色框）</w:t>
      </w:r>
      <w:r>
        <w:rPr>
          <w:rFonts w:hint="eastAsia" w:asciiTheme="minorEastAsia" w:hAnsiTheme="minorEastAsia" w:cstheme="minorEastAsia"/>
          <w:sz w:val="24"/>
          <w:szCs w:val="24"/>
          <w:lang w:eastAsia="zh-CN"/>
        </w:rPr>
        <w:t>。</w:t>
      </w:r>
    </w:p>
    <w:p w14:paraId="12E7B2A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置信度标注</w:t>
      </w:r>
      <w:r>
        <w:rPr>
          <w:rFonts w:hint="eastAsia" w:asciiTheme="minorEastAsia" w:hAnsiTheme="minorEastAsia" w:cstheme="minorEastAsia"/>
          <w:sz w:val="24"/>
          <w:szCs w:val="24"/>
          <w:lang w:eastAsia="zh-CN"/>
        </w:rPr>
        <w:t>。</w:t>
      </w:r>
    </w:p>
    <w:p w14:paraId="4CA9BC0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统计信息输出</w:t>
      </w:r>
      <w:r>
        <w:rPr>
          <w:rFonts w:hint="eastAsia" w:asciiTheme="minorEastAsia" w:hAnsiTheme="minorEastAsia" w:cstheme="minorEastAsia"/>
          <w:sz w:val="24"/>
          <w:szCs w:val="24"/>
          <w:lang w:eastAsia="zh-CN"/>
        </w:rPr>
        <w:t>。</w:t>
      </w:r>
    </w:p>
    <w:p w14:paraId="4B16C6F4">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结果文件保存</w:t>
      </w:r>
      <w:r>
        <w:rPr>
          <w:rFonts w:hint="eastAsia" w:asciiTheme="minorEastAsia" w:hAnsiTheme="minorEastAsia" w:cstheme="minorEastAsia"/>
          <w:sz w:val="24"/>
          <w:szCs w:val="24"/>
          <w:lang w:eastAsia="zh-CN"/>
        </w:rPr>
        <w:t>。</w:t>
      </w:r>
    </w:p>
    <w:p w14:paraId="338E6175">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008B4AE3">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638FCC2A">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5253990" cy="2801620"/>
            <wp:effectExtent l="0" t="0" r="3810" b="2540"/>
            <wp:docPr id="9" name="图片 9" descr="test_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est_bicycle"/>
                    <pic:cNvPicPr>
                      <a:picLocks noChangeAspect="1"/>
                    </pic:cNvPicPr>
                  </pic:nvPicPr>
                  <pic:blipFill>
                    <a:blip r:embed="rId11"/>
                    <a:stretch>
                      <a:fillRect/>
                    </a:stretch>
                  </pic:blipFill>
                  <pic:spPr>
                    <a:xfrm>
                      <a:off x="0" y="0"/>
                      <a:ext cx="5253990" cy="2801620"/>
                    </a:xfrm>
                    <a:prstGeom prst="rect">
                      <a:avLst/>
                    </a:prstGeom>
                  </pic:spPr>
                </pic:pic>
              </a:graphicData>
            </a:graphic>
          </wp:inline>
        </w:drawing>
      </w:r>
    </w:p>
    <w:p w14:paraId="37B845F1">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284E626B">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71135" cy="3938270"/>
            <wp:effectExtent l="0" t="0" r="1905" b="8890"/>
            <wp:docPr id="10" name="图片 10" descr="visualization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visualization_result"/>
                    <pic:cNvPicPr>
                      <a:picLocks noChangeAspect="1"/>
                    </pic:cNvPicPr>
                  </pic:nvPicPr>
                  <pic:blipFill>
                    <a:blip r:embed="rId12"/>
                    <a:stretch>
                      <a:fillRect/>
                    </a:stretch>
                  </pic:blipFill>
                  <pic:spPr>
                    <a:xfrm>
                      <a:off x="0" y="0"/>
                      <a:ext cx="5271135" cy="3938270"/>
                    </a:xfrm>
                    <a:prstGeom prst="rect">
                      <a:avLst/>
                    </a:prstGeom>
                  </pic:spPr>
                </pic:pic>
              </a:graphicData>
            </a:graphic>
          </wp:inline>
        </w:drawing>
      </w:r>
    </w:p>
    <w:p w14:paraId="0158FE9B">
      <w:pPr>
        <w:widowControl w:val="0"/>
        <w:numPr>
          <w:ilvl w:val="0"/>
          <w:numId w:val="0"/>
        </w:numPr>
        <w:jc w:val="both"/>
        <w:rPr>
          <w:rFonts w:hint="eastAsia" w:asciiTheme="majorEastAsia" w:hAnsiTheme="majorEastAsia" w:eastAsiaTheme="majorEastAsia" w:cstheme="majorEastAsia"/>
          <w:sz w:val="30"/>
          <w:szCs w:val="30"/>
          <w:lang w:val="en-US" w:eastAsia="zh-CN"/>
        </w:rPr>
      </w:pPr>
      <w:r>
        <w:drawing>
          <wp:inline distT="0" distB="0" distL="114300" distR="114300">
            <wp:extent cx="5264785" cy="1548130"/>
            <wp:effectExtent l="0" t="0" r="8255"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5264785" cy="1548130"/>
                    </a:xfrm>
                    <a:prstGeom prst="rect">
                      <a:avLst/>
                    </a:prstGeom>
                    <a:noFill/>
                    <a:ln>
                      <a:noFill/>
                    </a:ln>
                  </pic:spPr>
                </pic:pic>
              </a:graphicData>
            </a:graphic>
          </wp:inline>
        </w:drawing>
      </w:r>
    </w:p>
    <w:p w14:paraId="04C95381">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05ADB82B">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544BAB3A">
      <w:pPr>
        <w:widowControl w:val="0"/>
        <w:numPr>
          <w:ilvl w:val="0"/>
          <w:numId w:val="8"/>
        </w:numPr>
        <w:jc w:val="both"/>
        <w:rPr>
          <w:rFonts w:hint="eastAsia"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特征提取能力强大</w:t>
      </w:r>
      <w:r>
        <w:rPr>
          <w:rFonts w:hint="eastAsia" w:asciiTheme="majorEastAsia" w:hAnsiTheme="majorEastAsia" w:eastAsiaTheme="majorEastAsia" w:cstheme="majorEastAsia"/>
          <w:sz w:val="24"/>
          <w:szCs w:val="24"/>
          <w:lang w:val="en-US" w:eastAsia="zh-CN"/>
        </w:rPr>
        <w:t>：（1）深层网络提取丰富语义特征。（2）FPN处理多尺度目标效果好。（3）适合校园场景中不同大小的自行车。</w:t>
      </w:r>
    </w:p>
    <w:p w14:paraId="6A243316">
      <w:pPr>
        <w:widowControl w:val="0"/>
        <w:numPr>
          <w:ilvl w:val="0"/>
          <w:numId w:val="8"/>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两阶段检测精度高</w:t>
      </w:r>
      <w:r>
        <w:rPr>
          <w:rFonts w:hint="eastAsia" w:asciiTheme="majorEastAsia" w:hAnsiTheme="majorEastAsia" w:eastAsiaTheme="majorEastAsia" w:cstheme="majorEastAsia"/>
          <w:sz w:val="24"/>
          <w:szCs w:val="24"/>
          <w:lang w:val="en-US" w:eastAsia="zh-CN"/>
        </w:rPr>
        <w:t>：第一阶段（RPN）：快速生成高质量候选框。第二阶段（分类回归）：精确定位和准确分类。</w:t>
      </w:r>
    </w:p>
    <w:p w14:paraId="3E77151A">
      <w:pPr>
        <w:widowControl w:val="0"/>
        <w:numPr>
          <w:ilvl w:val="0"/>
          <w:numId w:val="8"/>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预训练模型泛化能力强</w:t>
      </w:r>
      <w:r>
        <w:rPr>
          <w:rFonts w:hint="eastAsia" w:asciiTheme="majorEastAsia" w:hAnsiTheme="majorEastAsia" w:eastAsiaTheme="majorEastAsia" w:cstheme="majorEastAsia"/>
          <w:sz w:val="24"/>
          <w:szCs w:val="24"/>
          <w:lang w:val="en-US" w:eastAsia="zh-CN"/>
        </w:rPr>
        <w:t>：COCO数据集包含丰富的自行车样本，在不同场景下都有良好的表现，无需大规模自定义训练。</w:t>
      </w:r>
    </w:p>
    <w:p w14:paraId="45A38EFE">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0C82D2A1">
      <w:pPr>
        <w:tabs>
          <w:tab w:val="left" w:pos="2872"/>
        </w:tabs>
        <w:bidi w:val="0"/>
        <w:ind w:firstLine="480" w:firstLineChars="200"/>
        <w:jc w:val="left"/>
        <w:rPr>
          <w:rFonts w:hint="eastAsia"/>
          <w:lang w:val="en-US" w:eastAsia="zh-CN"/>
        </w:rPr>
      </w:pPr>
      <w:r>
        <w:rPr>
          <w:rFonts w:hint="eastAsia" w:asciiTheme="minorEastAsia" w:hAnsiTheme="minorEastAsia" w:eastAsiaTheme="minorEastAsia" w:cstheme="minorEastAsia"/>
          <w:sz w:val="24"/>
          <w:szCs w:val="24"/>
          <w:lang w:val="en-US" w:eastAsia="zh-CN"/>
        </w:rPr>
        <w:t>通过本次校园共享单车目标检测实验，我深刻理解了目标检测“定位+识别”的双重任务特性，以及深度学习在实际应用中的强大能力。从最初的模型选型到最终的检测结果可视化，整个流程让我认识到一个完整的计算机视觉系统不仅需要先进的算法，更需要细致的工程实现。实验中最大的收获是理解了Faster R-CNN两阶段检测的精妙设计——区域提议网络自动生成候选框，后续网络进行精准分类和定位，这种设计在准确率和效率之间取得了很好的平衡。同时，使用COCO预训练模型让我体会到迁移学习的实用价值：无需大规模标注数据就能获得相当不错的检测效果。在实现过程中，我遇到了边界框格式转换、置信度阈值选择、结果可视化优化等问题，通过不断调试和优化，最终让系统能够准确检测校园场景中的共享单车。这次实验让我认识到目标检测技术在实际生活中的广泛应用前景，也为后续更复杂的计算机视觉项目打下了坚实基础。</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68E497"/>
    <w:multiLevelType w:val="singleLevel"/>
    <w:tmpl w:val="A268E497"/>
    <w:lvl w:ilvl="0" w:tentative="0">
      <w:start w:val="1"/>
      <w:numFmt w:val="chineseCounting"/>
      <w:suff w:val="nothing"/>
      <w:lvlText w:val="%1、"/>
      <w:lvlJc w:val="left"/>
      <w:rPr>
        <w:rFonts w:hint="eastAsia"/>
      </w:rPr>
    </w:lvl>
  </w:abstractNum>
  <w:abstractNum w:abstractNumId="1">
    <w:nsid w:val="A83EC534"/>
    <w:multiLevelType w:val="singleLevel"/>
    <w:tmpl w:val="A83EC534"/>
    <w:lvl w:ilvl="0" w:tentative="0">
      <w:start w:val="1"/>
      <w:numFmt w:val="decimal"/>
      <w:lvlText w:val="%1."/>
      <w:lvlJc w:val="left"/>
      <w:pPr>
        <w:tabs>
          <w:tab w:val="left" w:pos="312"/>
        </w:tabs>
      </w:pPr>
    </w:lvl>
  </w:abstractNum>
  <w:abstractNum w:abstractNumId="2">
    <w:nsid w:val="B75EA4A4"/>
    <w:multiLevelType w:val="singleLevel"/>
    <w:tmpl w:val="B75EA4A4"/>
    <w:lvl w:ilvl="0" w:tentative="0">
      <w:start w:val="1"/>
      <w:numFmt w:val="decimal"/>
      <w:lvlText w:val="%1."/>
      <w:lvlJc w:val="left"/>
      <w:pPr>
        <w:tabs>
          <w:tab w:val="left" w:pos="312"/>
        </w:tabs>
      </w:pPr>
    </w:lvl>
  </w:abstractNum>
  <w:abstractNum w:abstractNumId="3">
    <w:nsid w:val="DD48D150"/>
    <w:multiLevelType w:val="singleLevel"/>
    <w:tmpl w:val="DD48D150"/>
    <w:lvl w:ilvl="0" w:tentative="0">
      <w:start w:val="1"/>
      <w:numFmt w:val="chineseCounting"/>
      <w:suff w:val="nothing"/>
      <w:lvlText w:val="%1、"/>
      <w:lvlJc w:val="left"/>
      <w:rPr>
        <w:rFonts w:hint="eastAsia"/>
      </w:rPr>
    </w:lvl>
  </w:abstractNum>
  <w:abstractNum w:abstractNumId="4">
    <w:nsid w:val="25EC2F36"/>
    <w:multiLevelType w:val="singleLevel"/>
    <w:tmpl w:val="25EC2F36"/>
    <w:lvl w:ilvl="0" w:tentative="0">
      <w:start w:val="1"/>
      <w:numFmt w:val="chineseCounting"/>
      <w:suff w:val="nothing"/>
      <w:lvlText w:val="%1、"/>
      <w:lvlJc w:val="left"/>
      <w:rPr>
        <w:rFonts w:hint="eastAsia"/>
      </w:rPr>
    </w:lvl>
  </w:abstractNum>
  <w:abstractNum w:abstractNumId="5">
    <w:nsid w:val="26012E26"/>
    <w:multiLevelType w:val="singleLevel"/>
    <w:tmpl w:val="26012E26"/>
    <w:lvl w:ilvl="0" w:tentative="0">
      <w:start w:val="1"/>
      <w:numFmt w:val="decimal"/>
      <w:suff w:val="space"/>
      <w:lvlText w:val="(%1)"/>
      <w:lvlJc w:val="left"/>
    </w:lvl>
  </w:abstractNum>
  <w:abstractNum w:abstractNumId="6">
    <w:nsid w:val="496F3C22"/>
    <w:multiLevelType w:val="singleLevel"/>
    <w:tmpl w:val="496F3C22"/>
    <w:lvl w:ilvl="0" w:tentative="0">
      <w:start w:val="2"/>
      <w:numFmt w:val="decimal"/>
      <w:lvlText w:val="%1."/>
      <w:lvlJc w:val="left"/>
      <w:pPr>
        <w:tabs>
          <w:tab w:val="left" w:pos="312"/>
        </w:tabs>
      </w:pPr>
    </w:lvl>
  </w:abstractNum>
  <w:abstractNum w:abstractNumId="7">
    <w:nsid w:val="5A917710"/>
    <w:multiLevelType w:val="singleLevel"/>
    <w:tmpl w:val="5A917710"/>
    <w:lvl w:ilvl="0" w:tentative="0">
      <w:start w:val="1"/>
      <w:numFmt w:val="chineseCounting"/>
      <w:suff w:val="nothing"/>
      <w:lvlText w:val="%1、"/>
      <w:lvlJc w:val="left"/>
      <w:rPr>
        <w:rFonts w:hint="eastAsia"/>
      </w:rPr>
    </w:lvl>
  </w:abstractNum>
  <w:num w:numId="1">
    <w:abstractNumId w:val="4"/>
  </w:num>
  <w:num w:numId="2">
    <w:abstractNumId w:val="7"/>
  </w:num>
  <w:num w:numId="3">
    <w:abstractNumId w:val="2"/>
  </w:num>
  <w:num w:numId="4">
    <w:abstractNumId w:val="3"/>
  </w:num>
  <w:num w:numId="5">
    <w:abstractNumId w:val="6"/>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7051F5"/>
    <w:rsid w:val="32A36685"/>
    <w:rsid w:val="59F65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1622</Words>
  <Characters>2267</Characters>
  <Lines>0</Lines>
  <Paragraphs>0</Paragraphs>
  <TotalTime>79</TotalTime>
  <ScaleCrop>false</ScaleCrop>
  <LinksUpToDate>false</LinksUpToDate>
  <CharactersWithSpaces>2429</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2026-01-21T00:45:00Z</dcterms:created>
  <dc:creator>袁传淦</dc:creator>
  <cp:lastModifiedBy>袁传淦</cp:lastModifiedBy>
  <dcterms:modified xsi:type="dcterms:W3CDTF">2026-01-22T02:18:31Z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3DB7518EF72D4531AF1771A3D6617953_11</vt:lpwstr>
  </property>
  <property fmtid="{D5CDD505-2E9C-101B-9397-08002B2CF9AE}" pid="4" name="KSOTemplateDocerSaveRecord">
    <vt:lpwstr>eyJoZGlkIjoiYThkMDgwM2NmMWViM2U5ZDJhOWI0YjdiMmEwZGY0MGUiLCJ1c2VySWQiOiIxNzU0NDI4OTY0In0=</vt:lpwstr>
  </property>
</Properties>
</file>